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D75" w:rsidRPr="00A00FCD" w:rsidRDefault="00F54D75" w:rsidP="00F54D75">
      <w:pPr>
        <w:tabs>
          <w:tab w:val="left" w:pos="10002"/>
        </w:tabs>
        <w:rPr>
          <w:rFonts w:ascii="Calibri" w:hAnsi="Calibri"/>
          <w:b/>
          <w:sz w:val="40"/>
          <w:szCs w:val="40"/>
        </w:rPr>
      </w:pPr>
      <w:r>
        <w:rPr>
          <w:rFonts w:ascii="Calibri" w:hAnsi="Calibri"/>
          <w:b/>
          <w:noProof/>
          <w:sz w:val="40"/>
          <w:szCs w:val="40"/>
          <w:lang w:val="ru-RU" w:eastAsia="ru-RU"/>
        </w:rPr>
        <w:drawing>
          <wp:anchor distT="0" distB="0" distL="114300" distR="114300" simplePos="0" relativeHeight="251659264" behindDoc="1" locked="0" layoutInCell="1" allowOverlap="1" wp14:anchorId="09447909" wp14:editId="22E41634">
            <wp:simplePos x="0" y="0"/>
            <wp:positionH relativeFrom="column">
              <wp:posOffset>4283710</wp:posOffset>
            </wp:positionH>
            <wp:positionV relativeFrom="paragraph">
              <wp:posOffset>-125095</wp:posOffset>
            </wp:positionV>
            <wp:extent cx="1924050" cy="597535"/>
            <wp:effectExtent l="19050" t="0" r="0" b="0"/>
            <wp:wrapNone/>
            <wp:docPr id="1" name="Picture 1" descr="IH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WO"/>
                    <pic:cNvPicPr>
                      <a:picLocks noChangeAspect="1" noChangeArrowheads="1"/>
                    </pic:cNvPicPr>
                  </pic:nvPicPr>
                  <pic:blipFill>
                    <a:blip r:embed="rId5"/>
                    <a:srcRect/>
                    <a:stretch>
                      <a:fillRect/>
                    </a:stretch>
                  </pic:blipFill>
                  <pic:spPr bwMode="auto">
                    <a:xfrm>
                      <a:off x="0" y="0"/>
                      <a:ext cx="1924050" cy="597535"/>
                    </a:xfrm>
                    <a:prstGeom prst="rect">
                      <a:avLst/>
                    </a:prstGeom>
                    <a:noFill/>
                    <a:ln w="9525">
                      <a:noFill/>
                      <a:miter lim="800000"/>
                      <a:headEnd/>
                      <a:tailEnd/>
                    </a:ln>
                  </pic:spPr>
                </pic:pic>
              </a:graphicData>
            </a:graphic>
          </wp:anchor>
        </w:drawing>
      </w:r>
      <w:r>
        <w:rPr>
          <w:rFonts w:ascii="Calibri" w:hAnsi="Calibri"/>
          <w:b/>
          <w:noProof/>
          <w:sz w:val="40"/>
          <w:szCs w:val="40"/>
          <w:lang w:val="ru-RU" w:eastAsia="ru-RU"/>
        </w:rPr>
        <mc:AlternateContent>
          <mc:Choice Requires="wps">
            <w:drawing>
              <wp:anchor distT="0" distB="0" distL="114300" distR="114300" simplePos="0" relativeHeight="251661312" behindDoc="0" locked="0" layoutInCell="1" allowOverlap="1" wp14:anchorId="23348AC1" wp14:editId="31BBDAFE">
                <wp:simplePos x="0" y="0"/>
                <wp:positionH relativeFrom="column">
                  <wp:posOffset>9525</wp:posOffset>
                </wp:positionH>
                <wp:positionV relativeFrom="paragraph">
                  <wp:posOffset>-45720</wp:posOffset>
                </wp:positionV>
                <wp:extent cx="1327785" cy="50101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75" w:rsidRPr="00A00FCD" w:rsidRDefault="00EF076E" w:rsidP="00F54D75">
                            <w:pPr>
                              <w:rPr>
                                <w:rFonts w:ascii="Calibri" w:hAnsi="Calibri"/>
                                <w:b/>
                                <w:sz w:val="40"/>
                                <w:szCs w:val="40"/>
                              </w:rPr>
                            </w:pPr>
                            <w:r>
                              <w:rPr>
                                <w:rFonts w:ascii="Calibri" w:hAnsi="Calibri"/>
                                <w:b/>
                                <w:sz w:val="40"/>
                                <w:szCs w:val="40"/>
                              </w:rPr>
                              <w:t>Pre-CELTA</w:t>
                            </w:r>
                          </w:p>
                          <w:p w:rsidR="00F54D75" w:rsidRDefault="00F54D75" w:rsidP="00F54D75">
                            <w:pPr>
                              <w:ind w:left="-567"/>
                              <w:jc w:val="both"/>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48AC1" id="_x0000_t202" coordsize="21600,21600" o:spt="202" path="m,l,21600r21600,l21600,xe">
                <v:stroke joinstyle="miter"/>
                <v:path gradientshapeok="t" o:connecttype="rect"/>
              </v:shapetype>
              <v:shape id="Text Box 7" o:spid="_x0000_s1026" type="#_x0000_t202" style="position:absolute;margin-left:.75pt;margin-top:-3.6pt;width:104.55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" filled="f" stroked="f">
                <v:textbox inset=",7.2pt,,7.2pt">
                  <w:txbxContent>
                    <w:p w:rsidR="00F54D75" w:rsidRPr="00A00FCD" w:rsidRDefault="00EF076E" w:rsidP="00F54D75">
                      <w:pPr>
                        <w:rPr>
                          <w:rFonts w:ascii="Calibri" w:hAnsi="Calibri"/>
                          <w:b/>
                          <w:sz w:val="40"/>
                          <w:szCs w:val="40"/>
                        </w:rPr>
                      </w:pPr>
                      <w:r>
                        <w:rPr>
                          <w:rFonts w:ascii="Calibri" w:hAnsi="Calibri"/>
                          <w:b/>
                          <w:sz w:val="40"/>
                          <w:szCs w:val="40"/>
                        </w:rPr>
                        <w:t>Pre-CELTA</w:t>
                      </w:r>
                    </w:p>
                    <w:p w:rsidR="00F54D75" w:rsidRDefault="00F54D75" w:rsidP="00F54D75">
                      <w:pPr>
                        <w:ind w:left="-567"/>
                        <w:jc w:val="both"/>
                      </w:pPr>
                    </w:p>
                  </w:txbxContent>
                </v:textbox>
              </v:shape>
            </w:pict>
          </mc:Fallback>
        </mc:AlternateContent>
      </w:r>
      <w:r>
        <w:rPr>
          <w:rFonts w:ascii="Calibri" w:hAnsi="Calibri"/>
          <w:b/>
          <w:sz w:val="40"/>
          <w:szCs w:val="40"/>
        </w:rPr>
        <w:tab/>
      </w:r>
    </w:p>
    <w:p w:rsidR="00F54D75" w:rsidRPr="00F54D75" w:rsidRDefault="00F54D75" w:rsidP="00F54D75">
      <w:pPr>
        <w:pStyle w:val="Header"/>
        <w:jc w:val="center"/>
        <w:rPr>
          <w:lang w:val="ru-RU"/>
        </w:rPr>
      </w:pPr>
      <w:r>
        <w:rPr>
          <w:noProof/>
          <w:lang w:val="ru-RU" w:eastAsia="ru-RU"/>
        </w:rPr>
        <mc:AlternateContent>
          <mc:Choice Requires="wps">
            <w:drawing>
              <wp:anchor distT="4294967295" distB="4294967295" distL="114300" distR="114300" simplePos="0" relativeHeight="251660288" behindDoc="0" locked="0" layoutInCell="1" allowOverlap="1" wp14:anchorId="0092DA56" wp14:editId="1CCED72E">
                <wp:simplePos x="0" y="0"/>
                <wp:positionH relativeFrom="column">
                  <wp:posOffset>9525</wp:posOffset>
                </wp:positionH>
                <wp:positionV relativeFrom="paragraph">
                  <wp:posOffset>112394</wp:posOffset>
                </wp:positionV>
                <wp:extent cx="6207760" cy="0"/>
                <wp:effectExtent l="0" t="0" r="21590" b="571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760" cy="0"/>
                        </a:xfrm>
                        <a:prstGeom prst="line">
                          <a:avLst/>
                        </a:prstGeom>
                        <a:noFill/>
                        <a:ln w="254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124C" id="Straight Connector 1" o:spid="_x0000_s1026" style="position:absolute;flip:x;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5pt,8.85pt" to="489.5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" strokeweight="2pt">
                <v:shadow on="t" opacity="24903f" origin=",.5" offset="0,.55556mm"/>
              </v:line>
            </w:pict>
          </mc:Fallback>
        </mc:AlternateContent>
      </w:r>
    </w:p>
    <w:p w:rsidR="009D3E10" w:rsidRPr="009D3E10" w:rsidRDefault="002623BF" w:rsidP="009D3E10">
      <w:pPr>
        <w:spacing w:before="100" w:beforeAutospacing="1" w:after="100" w:afterAutospacing="1" w:line="240" w:lineRule="auto"/>
        <w:jc w:val="center"/>
        <w:outlineLvl w:val="2"/>
        <w:rPr>
          <w:rFonts w:eastAsia="Times New Roman" w:cstheme="minorHAnsi"/>
          <w:b/>
          <w:bCs/>
          <w:sz w:val="32"/>
          <w:szCs w:val="32"/>
          <w:lang w:val="en-US" w:eastAsia="ru-RU"/>
        </w:rPr>
      </w:pPr>
      <w:r w:rsidRPr="009D3E10">
        <w:rPr>
          <w:rFonts w:eastAsia="Times New Roman" w:cstheme="minorHAnsi"/>
          <w:b/>
          <w:bCs/>
          <w:sz w:val="32"/>
          <w:szCs w:val="32"/>
          <w:lang w:val="en-US" w:eastAsia="ru-RU"/>
        </w:rPr>
        <w:t xml:space="preserve">Course </w:t>
      </w:r>
      <w:r w:rsidR="009D3E10" w:rsidRPr="009D3E10">
        <w:rPr>
          <w:rFonts w:eastAsia="Times New Roman" w:cstheme="minorHAnsi"/>
          <w:b/>
          <w:bCs/>
          <w:sz w:val="32"/>
          <w:szCs w:val="32"/>
          <w:lang w:val="en-US" w:eastAsia="ru-RU"/>
        </w:rPr>
        <w:t>Agreement</w:t>
      </w:r>
    </w:p>
    <w:p w:rsidR="002623BF" w:rsidRDefault="009D3E10" w:rsidP="009D3E10">
      <w:pPr>
        <w:pStyle w:val="ListParagraph"/>
        <w:numPr>
          <w:ilvl w:val="0"/>
          <w:numId w:val="4"/>
        </w:numPr>
        <w:spacing w:before="100" w:beforeAutospacing="1" w:after="100" w:afterAutospacing="1" w:line="240" w:lineRule="auto"/>
        <w:outlineLvl w:val="2"/>
        <w:rPr>
          <w:rFonts w:eastAsia="Times New Roman" w:cstheme="minorHAnsi"/>
          <w:b/>
          <w:bCs/>
          <w:sz w:val="24"/>
          <w:szCs w:val="24"/>
          <w:lang w:val="en-US" w:eastAsia="ru-RU"/>
        </w:rPr>
      </w:pPr>
      <w:r>
        <w:rPr>
          <w:rFonts w:eastAsia="Times New Roman" w:cstheme="minorHAnsi"/>
          <w:b/>
          <w:bCs/>
          <w:sz w:val="24"/>
          <w:szCs w:val="24"/>
          <w:lang w:val="en-US" w:eastAsia="ru-RU"/>
        </w:rPr>
        <w:t>Terms and Conditions</w:t>
      </w:r>
    </w:p>
    <w:p w:rsidR="003D467A" w:rsidRPr="003D467A" w:rsidRDefault="00FE5E90" w:rsidP="003D467A">
      <w:pPr>
        <w:rPr>
          <w:sz w:val="24"/>
          <w:szCs w:val="24"/>
        </w:rPr>
      </w:pPr>
      <w:r w:rsidRPr="003D467A">
        <w:rPr>
          <w:b/>
          <w:bCs/>
          <w:sz w:val="24"/>
          <w:szCs w:val="24"/>
          <w:lang w:val="en-US"/>
        </w:rPr>
        <w:t>1.1.</w:t>
      </w:r>
      <w:r w:rsidRPr="003D467A">
        <w:rPr>
          <w:sz w:val="24"/>
          <w:szCs w:val="24"/>
          <w:lang w:val="en-US"/>
        </w:rPr>
        <w:t xml:space="preserve"> </w:t>
      </w:r>
      <w:r w:rsidR="003D467A" w:rsidRPr="003D467A">
        <w:rPr>
          <w:sz w:val="24"/>
          <w:szCs w:val="24"/>
        </w:rPr>
        <w:t>The Pre-CELTA course is practical and engaging, focusing on key areas that help candidates feel well-prepared and confident with the main concepts and principles of CELTA.</w:t>
      </w:r>
    </w:p>
    <w:p w:rsidR="003D467A" w:rsidRPr="003D467A" w:rsidRDefault="003D467A" w:rsidP="003D467A">
      <w:pPr>
        <w:rPr>
          <w:sz w:val="24"/>
          <w:szCs w:val="24"/>
        </w:rPr>
      </w:pPr>
      <w:r w:rsidRPr="003D467A">
        <w:rPr>
          <w:sz w:val="24"/>
          <w:szCs w:val="24"/>
        </w:rPr>
        <w:t xml:space="preserve">Acceptance onto and completion of the Pre-CELTA course at </w:t>
      </w:r>
      <w:proofErr w:type="spellStart"/>
      <w:r w:rsidRPr="003D467A">
        <w:rPr>
          <w:sz w:val="24"/>
          <w:szCs w:val="24"/>
        </w:rPr>
        <w:t>InterPress</w:t>
      </w:r>
      <w:proofErr w:type="spellEnd"/>
      <w:r w:rsidRPr="003D467A">
        <w:rPr>
          <w:sz w:val="24"/>
          <w:szCs w:val="24"/>
        </w:rPr>
        <w:t xml:space="preserve"> IH Almaty</w:t>
      </w:r>
      <w:r w:rsidRPr="003D467A">
        <w:rPr>
          <w:rStyle w:val="apple-converted-space"/>
          <w:rFonts w:cstheme="minorHAnsi"/>
          <w:color w:val="000000"/>
          <w:sz w:val="24"/>
          <w:szCs w:val="24"/>
        </w:rPr>
        <w:t> </w:t>
      </w:r>
      <w:r w:rsidRPr="003D467A">
        <w:rPr>
          <w:rStyle w:val="Strong"/>
          <w:rFonts w:cstheme="minorHAnsi"/>
          <w:color w:val="000000"/>
          <w:sz w:val="24"/>
          <w:szCs w:val="24"/>
        </w:rPr>
        <w:t>do not guarantee</w:t>
      </w:r>
      <w:r w:rsidRPr="003D467A">
        <w:rPr>
          <w:rStyle w:val="apple-converted-space"/>
          <w:rFonts w:cstheme="minorHAnsi"/>
          <w:color w:val="000000"/>
          <w:sz w:val="24"/>
          <w:szCs w:val="24"/>
        </w:rPr>
        <w:t> </w:t>
      </w:r>
      <w:r w:rsidRPr="003D467A">
        <w:rPr>
          <w:sz w:val="24"/>
          <w:szCs w:val="24"/>
        </w:rPr>
        <w:t xml:space="preserve">acceptance onto the Cambridge CELTA course. Admission to the CELTA course is subject to successful completion of the written application task, language test, and interview. Candidates must also demonstrate that their level of English, both spoken and written, meets the demands of the CELTA course </w:t>
      </w:r>
      <w:r>
        <w:rPr>
          <w:sz w:val="24"/>
          <w:szCs w:val="24"/>
        </w:rPr>
        <w:t>-</w:t>
      </w:r>
      <w:r w:rsidRPr="003D467A">
        <w:rPr>
          <w:sz w:val="24"/>
          <w:szCs w:val="24"/>
        </w:rPr>
        <w:t xml:space="preserve"> specifically, CEFR level C1 across all four skills: Reading, Listening, Speaking, and Writing. Therefore, </w:t>
      </w:r>
      <w:r w:rsidRPr="00A92DFD">
        <w:rPr>
          <w:b/>
          <w:bCs/>
          <w:sz w:val="24"/>
          <w:szCs w:val="24"/>
        </w:rPr>
        <w:t>it is the candidate’s responsibility to independently raise their language proficiency to C1 level</w:t>
      </w:r>
      <w:r w:rsidRPr="00A92DFD">
        <w:rPr>
          <w:b/>
          <w:bCs/>
          <w:sz w:val="24"/>
          <w:szCs w:val="24"/>
        </w:rPr>
        <w:t xml:space="preserve"> if required</w:t>
      </w:r>
      <w:r>
        <w:rPr>
          <w:sz w:val="24"/>
          <w:szCs w:val="24"/>
        </w:rPr>
        <w:t>.</w:t>
      </w:r>
    </w:p>
    <w:p w:rsidR="00FE5E90" w:rsidRPr="00FE5E90" w:rsidRDefault="00FE5E90" w:rsidP="00FE5E90">
      <w:pPr>
        <w:spacing w:after="0" w:line="240" w:lineRule="auto"/>
        <w:ind w:right="-96"/>
        <w:jc w:val="both"/>
        <w:rPr>
          <w:rFonts w:cstheme="minorHAnsi"/>
          <w:sz w:val="24"/>
          <w:szCs w:val="24"/>
          <w:lang w:val="en-US"/>
        </w:rPr>
      </w:pPr>
    </w:p>
    <w:p w:rsidR="003D467A" w:rsidRPr="003D467A" w:rsidRDefault="009D3E10" w:rsidP="003D467A">
      <w:pPr>
        <w:rPr>
          <w:sz w:val="24"/>
          <w:szCs w:val="24"/>
        </w:rPr>
      </w:pPr>
      <w:r w:rsidRPr="003D467A">
        <w:rPr>
          <w:b/>
          <w:sz w:val="24"/>
          <w:szCs w:val="24"/>
          <w:lang w:val="en-US"/>
        </w:rPr>
        <w:t>1.</w:t>
      </w:r>
      <w:r w:rsidR="00FE5E90" w:rsidRPr="003D467A">
        <w:rPr>
          <w:b/>
          <w:sz w:val="24"/>
          <w:szCs w:val="24"/>
          <w:lang w:val="en-US"/>
        </w:rPr>
        <w:t>2</w:t>
      </w:r>
      <w:r w:rsidRPr="003D467A">
        <w:rPr>
          <w:b/>
          <w:sz w:val="24"/>
          <w:szCs w:val="24"/>
          <w:lang w:val="en-US"/>
        </w:rPr>
        <w:t xml:space="preserve">. </w:t>
      </w:r>
      <w:r w:rsidR="003D467A" w:rsidRPr="003D467A">
        <w:rPr>
          <w:b/>
          <w:sz w:val="24"/>
          <w:szCs w:val="24"/>
          <w:lang w:val="en-US"/>
        </w:rPr>
        <w:t xml:space="preserve"> </w:t>
      </w:r>
      <w:r w:rsidR="003D467A" w:rsidRPr="003D467A">
        <w:rPr>
          <w:sz w:val="24"/>
          <w:szCs w:val="24"/>
        </w:rPr>
        <w:t xml:space="preserve">The Pre-CELTA course at </w:t>
      </w:r>
      <w:proofErr w:type="spellStart"/>
      <w:r w:rsidR="003D467A" w:rsidRPr="003D467A">
        <w:rPr>
          <w:sz w:val="24"/>
          <w:szCs w:val="24"/>
        </w:rPr>
        <w:t>InterPress</w:t>
      </w:r>
      <w:proofErr w:type="spellEnd"/>
      <w:r w:rsidR="003D467A" w:rsidRPr="003D467A">
        <w:rPr>
          <w:sz w:val="24"/>
          <w:szCs w:val="24"/>
        </w:rPr>
        <w:t xml:space="preserve"> IH Almaty will </w:t>
      </w:r>
      <w:proofErr w:type="gramStart"/>
      <w:r w:rsidR="003D467A" w:rsidRPr="003D467A">
        <w:rPr>
          <w:sz w:val="24"/>
          <w:szCs w:val="24"/>
        </w:rPr>
        <w:t>be conducted</w:t>
      </w:r>
      <w:proofErr w:type="gramEnd"/>
      <w:r w:rsidR="003D467A" w:rsidRPr="003D467A">
        <w:rPr>
          <w:sz w:val="24"/>
          <w:szCs w:val="24"/>
        </w:rPr>
        <w:t xml:space="preserve"> online via the </w:t>
      </w:r>
      <w:r w:rsidR="003D467A" w:rsidRPr="00A92DFD">
        <w:rPr>
          <w:b/>
          <w:bCs/>
          <w:sz w:val="24"/>
          <w:szCs w:val="24"/>
        </w:rPr>
        <w:t xml:space="preserve">Zoom </w:t>
      </w:r>
      <w:r w:rsidR="003D467A" w:rsidRPr="003D467A">
        <w:rPr>
          <w:sz w:val="24"/>
          <w:szCs w:val="24"/>
        </w:rPr>
        <w:t xml:space="preserve">platform. All candidates </w:t>
      </w:r>
      <w:proofErr w:type="gramStart"/>
      <w:r w:rsidR="003D467A" w:rsidRPr="003D467A">
        <w:rPr>
          <w:sz w:val="24"/>
          <w:szCs w:val="24"/>
        </w:rPr>
        <w:t>are expected</w:t>
      </w:r>
      <w:proofErr w:type="gramEnd"/>
      <w:r w:rsidR="003D467A" w:rsidRPr="003D467A">
        <w:rPr>
          <w:sz w:val="24"/>
          <w:szCs w:val="24"/>
        </w:rPr>
        <w:t xml:space="preserve"> to have a Gmail address and possess basic computer skills, including </w:t>
      </w:r>
      <w:r w:rsidR="003D467A" w:rsidRPr="00A92DFD">
        <w:rPr>
          <w:b/>
          <w:bCs/>
          <w:sz w:val="24"/>
          <w:szCs w:val="24"/>
        </w:rPr>
        <w:t>familiarity with Zoom and Google Docs</w:t>
      </w:r>
      <w:r w:rsidR="003D467A" w:rsidRPr="003D467A">
        <w:rPr>
          <w:sz w:val="24"/>
          <w:szCs w:val="24"/>
        </w:rPr>
        <w:t>.</w:t>
      </w:r>
    </w:p>
    <w:p w:rsidR="003D467A" w:rsidRPr="003D467A" w:rsidRDefault="003D467A" w:rsidP="003D467A">
      <w:pPr>
        <w:rPr>
          <w:sz w:val="24"/>
          <w:szCs w:val="24"/>
        </w:rPr>
      </w:pPr>
      <w:r w:rsidRPr="003D467A">
        <w:rPr>
          <w:sz w:val="24"/>
          <w:szCs w:val="24"/>
        </w:rPr>
        <w:t>It is the candidate’s responsibility to provide their own computer equipment with a stable internet connection to access the Pre-CELTA course.</w:t>
      </w:r>
    </w:p>
    <w:p w:rsidR="003D467A" w:rsidRDefault="003D467A" w:rsidP="003D467A">
      <w:pPr>
        <w:spacing w:after="0"/>
        <w:rPr>
          <w:b/>
          <w:bCs/>
          <w:sz w:val="24"/>
          <w:szCs w:val="24"/>
          <w:lang w:val="en-US"/>
        </w:rPr>
      </w:pPr>
    </w:p>
    <w:p w:rsidR="009D3E10" w:rsidRPr="003D467A" w:rsidRDefault="009D3E10" w:rsidP="003D467A">
      <w:pPr>
        <w:rPr>
          <w:sz w:val="24"/>
          <w:szCs w:val="24"/>
          <w:lang w:val="en-US"/>
        </w:rPr>
      </w:pPr>
      <w:r w:rsidRPr="003D467A">
        <w:rPr>
          <w:b/>
          <w:bCs/>
          <w:sz w:val="24"/>
          <w:szCs w:val="24"/>
          <w:lang w:val="en-US"/>
        </w:rPr>
        <w:t>1.</w:t>
      </w:r>
      <w:r w:rsidR="00FE5E90" w:rsidRPr="003D467A">
        <w:rPr>
          <w:b/>
          <w:bCs/>
          <w:sz w:val="24"/>
          <w:szCs w:val="24"/>
          <w:lang w:val="en-US"/>
        </w:rPr>
        <w:t>3</w:t>
      </w:r>
      <w:r w:rsidRPr="003D467A">
        <w:rPr>
          <w:b/>
          <w:bCs/>
          <w:sz w:val="24"/>
          <w:szCs w:val="24"/>
          <w:lang w:val="en-US"/>
        </w:rPr>
        <w:t>.</w:t>
      </w:r>
      <w:r w:rsidRPr="003D467A">
        <w:rPr>
          <w:sz w:val="24"/>
          <w:szCs w:val="24"/>
          <w:lang w:val="en-US"/>
        </w:rPr>
        <w:t xml:space="preserve"> </w:t>
      </w:r>
      <w:r w:rsidR="003D467A" w:rsidRPr="00A92DFD">
        <w:rPr>
          <w:b/>
          <w:bCs/>
          <w:sz w:val="24"/>
          <w:szCs w:val="24"/>
        </w:rPr>
        <w:t>No recordings of the sessions</w:t>
      </w:r>
      <w:r w:rsidR="003D467A" w:rsidRPr="003D467A">
        <w:rPr>
          <w:sz w:val="24"/>
          <w:szCs w:val="24"/>
        </w:rPr>
        <w:t xml:space="preserve"> will </w:t>
      </w:r>
      <w:proofErr w:type="gramStart"/>
      <w:r w:rsidR="003D467A" w:rsidRPr="003D467A">
        <w:rPr>
          <w:sz w:val="24"/>
          <w:szCs w:val="24"/>
        </w:rPr>
        <w:t>be provided</w:t>
      </w:r>
      <w:proofErr w:type="gramEnd"/>
      <w:r w:rsidR="003D467A" w:rsidRPr="003D467A">
        <w:rPr>
          <w:sz w:val="24"/>
          <w:szCs w:val="24"/>
        </w:rPr>
        <w:t xml:space="preserve">; therefore, candidates </w:t>
      </w:r>
      <w:proofErr w:type="gramStart"/>
      <w:r w:rsidR="003D467A" w:rsidRPr="003D467A">
        <w:rPr>
          <w:sz w:val="24"/>
          <w:szCs w:val="24"/>
        </w:rPr>
        <w:t>are expected</w:t>
      </w:r>
      <w:proofErr w:type="gramEnd"/>
      <w:r w:rsidR="003D467A" w:rsidRPr="003D467A">
        <w:rPr>
          <w:sz w:val="24"/>
          <w:szCs w:val="24"/>
        </w:rPr>
        <w:t xml:space="preserve"> to attend 100% of the sessions. No refunds will be issued in cases of absence or withdrawal from the course for any reason.</w:t>
      </w:r>
    </w:p>
    <w:p w:rsidR="009D3E10" w:rsidRPr="009D3E10" w:rsidRDefault="009D3E10" w:rsidP="009D3E10">
      <w:pPr>
        <w:pStyle w:val="ListParagraph"/>
        <w:numPr>
          <w:ilvl w:val="0"/>
          <w:numId w:val="4"/>
        </w:numPr>
        <w:spacing w:before="100" w:beforeAutospacing="1" w:after="100" w:afterAutospacing="1" w:line="240" w:lineRule="auto"/>
        <w:outlineLvl w:val="2"/>
        <w:rPr>
          <w:rFonts w:eastAsia="Times New Roman" w:cstheme="minorHAnsi"/>
          <w:b/>
          <w:bCs/>
          <w:sz w:val="24"/>
          <w:szCs w:val="24"/>
          <w:lang w:val="en-US" w:eastAsia="ru-RU"/>
        </w:rPr>
      </w:pPr>
      <w:r w:rsidRPr="009D3E10">
        <w:rPr>
          <w:rFonts w:eastAsia="Times New Roman" w:cstheme="minorHAnsi"/>
          <w:b/>
          <w:bCs/>
          <w:sz w:val="24"/>
          <w:szCs w:val="24"/>
          <w:lang w:val="en-US" w:eastAsia="ru-RU"/>
        </w:rPr>
        <w:t>Confidentiality &amp; Sharing Policy</w:t>
      </w:r>
    </w:p>
    <w:p w:rsidR="00A92DFD" w:rsidRPr="00A92DFD" w:rsidRDefault="00A92DFD" w:rsidP="002623BF">
      <w:pPr>
        <w:spacing w:before="100" w:beforeAutospacing="1" w:after="100" w:afterAutospacing="1" w:line="240" w:lineRule="auto"/>
        <w:rPr>
          <w:rFonts w:eastAsia="Times New Roman" w:cstheme="minorHAnsi"/>
          <w:sz w:val="24"/>
          <w:szCs w:val="24"/>
          <w:lang w:val="en-US" w:eastAsia="ru-RU"/>
        </w:rPr>
      </w:pPr>
      <w:r w:rsidRPr="00A92DFD">
        <w:rPr>
          <w:color w:val="000000"/>
          <w:sz w:val="24"/>
          <w:szCs w:val="24"/>
        </w:rPr>
        <w:t xml:space="preserve">All course materials, input session content, and tutor-led discussions are </w:t>
      </w:r>
      <w:r w:rsidRPr="00A92DFD">
        <w:rPr>
          <w:b/>
          <w:bCs/>
          <w:color w:val="000000"/>
          <w:sz w:val="24"/>
          <w:szCs w:val="24"/>
        </w:rPr>
        <w:t>for internal use only</w:t>
      </w:r>
      <w:r w:rsidRPr="00A92DFD">
        <w:rPr>
          <w:color w:val="000000"/>
          <w:sz w:val="24"/>
          <w:szCs w:val="24"/>
        </w:rPr>
        <w:t xml:space="preserve">. Candidates </w:t>
      </w:r>
      <w:proofErr w:type="gramStart"/>
      <w:r w:rsidRPr="00A92DFD">
        <w:rPr>
          <w:color w:val="000000"/>
          <w:sz w:val="24"/>
          <w:szCs w:val="24"/>
        </w:rPr>
        <w:t>are required</w:t>
      </w:r>
      <w:proofErr w:type="gramEnd"/>
      <w:r w:rsidRPr="00A92DFD">
        <w:rPr>
          <w:color w:val="000000"/>
          <w:sz w:val="24"/>
          <w:szCs w:val="24"/>
        </w:rPr>
        <w:t xml:space="preserve"> to respect the confidentiality of the course by following </w:t>
      </w:r>
      <w:r>
        <w:rPr>
          <w:color w:val="000000"/>
          <w:sz w:val="24"/>
          <w:szCs w:val="24"/>
        </w:rPr>
        <w:t xml:space="preserve">these </w:t>
      </w:r>
      <w:r w:rsidRPr="00A92DFD">
        <w:rPr>
          <w:color w:val="000000"/>
          <w:sz w:val="24"/>
          <w:szCs w:val="24"/>
        </w:rPr>
        <w:t>guidelines.</w:t>
      </w:r>
    </w:p>
    <w:p w:rsidR="002623BF" w:rsidRPr="002623BF" w:rsidRDefault="00FE5E90" w:rsidP="002623BF">
      <w:pPr>
        <w:spacing w:before="100" w:beforeAutospacing="1" w:after="100" w:afterAutospacing="1" w:line="240" w:lineRule="auto"/>
        <w:rPr>
          <w:rFonts w:eastAsia="Times New Roman" w:cstheme="minorHAnsi"/>
          <w:sz w:val="24"/>
          <w:szCs w:val="24"/>
          <w:lang w:val="ru-RU" w:eastAsia="ru-RU"/>
        </w:rPr>
      </w:pPr>
      <w:r>
        <w:rPr>
          <w:rFonts w:eastAsia="Times New Roman" w:cstheme="minorHAnsi"/>
          <w:b/>
          <w:bCs/>
          <w:sz w:val="24"/>
          <w:szCs w:val="24"/>
          <w:lang w:val="en-US" w:eastAsia="ru-RU"/>
        </w:rPr>
        <w:t xml:space="preserve">2.1. </w:t>
      </w:r>
      <w:proofErr w:type="spellStart"/>
      <w:r w:rsidR="002623BF" w:rsidRPr="002623BF">
        <w:rPr>
          <w:rFonts w:eastAsia="Times New Roman" w:cstheme="minorHAnsi"/>
          <w:b/>
          <w:bCs/>
          <w:sz w:val="24"/>
          <w:szCs w:val="24"/>
          <w:lang w:val="ru-RU" w:eastAsia="ru-RU"/>
        </w:rPr>
        <w:t>Allowed</w:t>
      </w:r>
      <w:proofErr w:type="spellEnd"/>
      <w:r w:rsidR="002623BF" w:rsidRPr="002623BF">
        <w:rPr>
          <w:rFonts w:eastAsia="Times New Roman" w:cstheme="minorHAnsi"/>
          <w:b/>
          <w:bCs/>
          <w:sz w:val="24"/>
          <w:szCs w:val="24"/>
          <w:lang w:val="ru-RU" w:eastAsia="ru-RU"/>
        </w:rPr>
        <w:t>:</w:t>
      </w:r>
    </w:p>
    <w:p w:rsidR="002623BF" w:rsidRPr="002623BF" w:rsidRDefault="002623BF" w:rsidP="002623BF">
      <w:pPr>
        <w:numPr>
          <w:ilvl w:val="0"/>
          <w:numId w:val="1"/>
        </w:numPr>
        <w:spacing w:before="100" w:beforeAutospacing="1" w:after="100" w:afterAutospacing="1" w:line="240" w:lineRule="auto"/>
        <w:rPr>
          <w:rFonts w:eastAsia="Times New Roman" w:cstheme="minorHAnsi"/>
          <w:sz w:val="24"/>
          <w:szCs w:val="24"/>
          <w:lang w:val="en-US" w:eastAsia="ru-RU"/>
        </w:rPr>
      </w:pPr>
      <w:r w:rsidRPr="002623BF">
        <w:rPr>
          <w:rFonts w:eastAsia="Times New Roman" w:cstheme="minorHAnsi"/>
          <w:sz w:val="24"/>
          <w:szCs w:val="24"/>
          <w:lang w:val="en-US" w:eastAsia="ru-RU"/>
        </w:rPr>
        <w:t xml:space="preserve">Sharing photos or short videos from the course (for example, group work moments, atmosphere shots, or short clips </w:t>
      </w:r>
      <w:r w:rsidRPr="002623BF">
        <w:rPr>
          <w:rFonts w:eastAsia="Times New Roman" w:cstheme="minorHAnsi"/>
          <w:b/>
          <w:sz w:val="24"/>
          <w:szCs w:val="24"/>
          <w:lang w:val="en-US" w:eastAsia="ru-RU"/>
        </w:rPr>
        <w:t>with background music</w:t>
      </w:r>
      <w:r w:rsidRPr="002623BF">
        <w:rPr>
          <w:rFonts w:eastAsia="Times New Roman" w:cstheme="minorHAnsi"/>
          <w:sz w:val="24"/>
          <w:szCs w:val="24"/>
          <w:lang w:val="en-US" w:eastAsia="ru-RU"/>
        </w:rPr>
        <w:t>).</w:t>
      </w:r>
      <w:r w:rsidR="00A92DFD">
        <w:rPr>
          <w:rFonts w:eastAsia="Times New Roman" w:cstheme="minorHAnsi"/>
          <w:sz w:val="24"/>
          <w:szCs w:val="24"/>
          <w:lang w:val="en-US" w:eastAsia="ru-RU"/>
        </w:rPr>
        <w:t xml:space="preserve"> </w:t>
      </w:r>
    </w:p>
    <w:p w:rsidR="002623BF" w:rsidRPr="002623BF" w:rsidRDefault="002623BF" w:rsidP="002623BF">
      <w:pPr>
        <w:numPr>
          <w:ilvl w:val="0"/>
          <w:numId w:val="1"/>
        </w:numPr>
        <w:spacing w:before="100" w:beforeAutospacing="1" w:after="100" w:afterAutospacing="1" w:line="240" w:lineRule="auto"/>
        <w:rPr>
          <w:rFonts w:eastAsia="Times New Roman" w:cstheme="minorHAnsi"/>
          <w:sz w:val="24"/>
          <w:szCs w:val="24"/>
          <w:lang w:val="en-US" w:eastAsia="ru-RU"/>
        </w:rPr>
      </w:pPr>
      <w:r w:rsidRPr="002623BF">
        <w:rPr>
          <w:rFonts w:eastAsia="Times New Roman" w:cstheme="minorHAnsi"/>
          <w:sz w:val="24"/>
          <w:szCs w:val="24"/>
          <w:lang w:val="en-US" w:eastAsia="ru-RU"/>
        </w:rPr>
        <w:t xml:space="preserve">Mentioning your learning experience in general terms </w:t>
      </w:r>
    </w:p>
    <w:p w:rsidR="002623BF" w:rsidRPr="002623BF" w:rsidRDefault="00FE5E90" w:rsidP="002623BF">
      <w:pPr>
        <w:spacing w:before="100" w:beforeAutospacing="1" w:after="100" w:afterAutospacing="1" w:line="240" w:lineRule="auto"/>
        <w:rPr>
          <w:rFonts w:eastAsia="Times New Roman" w:cstheme="minorHAnsi"/>
          <w:sz w:val="24"/>
          <w:szCs w:val="24"/>
          <w:lang w:val="en-US" w:eastAsia="ru-RU"/>
        </w:rPr>
      </w:pPr>
      <w:r w:rsidRPr="00FE5E90">
        <w:rPr>
          <w:rFonts w:eastAsia="Times New Roman" w:cstheme="minorHAnsi"/>
          <w:b/>
          <w:bCs/>
          <w:sz w:val="24"/>
          <w:szCs w:val="24"/>
          <w:lang w:val="en-US" w:eastAsia="ru-RU"/>
        </w:rPr>
        <w:t>2.2.</w:t>
      </w:r>
      <w:r>
        <w:rPr>
          <w:rFonts w:eastAsia="Times New Roman" w:cstheme="minorHAnsi"/>
          <w:sz w:val="24"/>
          <w:szCs w:val="24"/>
          <w:lang w:val="en-US" w:eastAsia="ru-RU"/>
        </w:rPr>
        <w:t xml:space="preserve"> </w:t>
      </w:r>
      <w:proofErr w:type="spellStart"/>
      <w:r w:rsidR="002623BF" w:rsidRPr="002623BF">
        <w:rPr>
          <w:rFonts w:eastAsia="Times New Roman" w:cstheme="minorHAnsi"/>
          <w:b/>
          <w:bCs/>
          <w:sz w:val="24"/>
          <w:szCs w:val="24"/>
          <w:lang w:val="ru-RU" w:eastAsia="ru-RU"/>
        </w:rPr>
        <w:t>Not</w:t>
      </w:r>
      <w:proofErr w:type="spellEnd"/>
      <w:r w:rsidR="002623BF" w:rsidRPr="002623BF">
        <w:rPr>
          <w:rFonts w:eastAsia="Times New Roman" w:cstheme="minorHAnsi"/>
          <w:b/>
          <w:bCs/>
          <w:sz w:val="24"/>
          <w:szCs w:val="24"/>
          <w:lang w:val="ru-RU" w:eastAsia="ru-RU"/>
        </w:rPr>
        <w:t xml:space="preserve"> </w:t>
      </w:r>
      <w:proofErr w:type="spellStart"/>
      <w:r w:rsidR="002623BF" w:rsidRPr="002623BF">
        <w:rPr>
          <w:rFonts w:eastAsia="Times New Roman" w:cstheme="minorHAnsi"/>
          <w:b/>
          <w:bCs/>
          <w:sz w:val="24"/>
          <w:szCs w:val="24"/>
          <w:lang w:val="ru-RU" w:eastAsia="ru-RU"/>
        </w:rPr>
        <w:t>allowed</w:t>
      </w:r>
      <w:proofErr w:type="spellEnd"/>
      <w:r w:rsidR="002623BF" w:rsidRPr="002623BF">
        <w:rPr>
          <w:rFonts w:eastAsia="Times New Roman" w:cstheme="minorHAnsi"/>
          <w:b/>
          <w:bCs/>
          <w:sz w:val="24"/>
          <w:szCs w:val="24"/>
          <w:lang w:val="ru-RU" w:eastAsia="ru-RU"/>
        </w:rPr>
        <w:t>:</w:t>
      </w:r>
    </w:p>
    <w:p w:rsidR="002623BF" w:rsidRPr="002623BF" w:rsidRDefault="002623BF" w:rsidP="002623BF">
      <w:pPr>
        <w:numPr>
          <w:ilvl w:val="0"/>
          <w:numId w:val="2"/>
        </w:numPr>
        <w:spacing w:before="100" w:beforeAutospacing="1" w:after="100" w:afterAutospacing="1" w:line="240" w:lineRule="auto"/>
        <w:rPr>
          <w:rFonts w:eastAsia="Times New Roman" w:cstheme="minorHAnsi"/>
          <w:sz w:val="24"/>
          <w:szCs w:val="24"/>
          <w:lang w:val="en-US" w:eastAsia="ru-RU"/>
        </w:rPr>
      </w:pPr>
      <w:r w:rsidRPr="002623BF">
        <w:rPr>
          <w:rFonts w:eastAsia="Times New Roman" w:cstheme="minorHAnsi"/>
          <w:sz w:val="24"/>
          <w:szCs w:val="24"/>
          <w:lang w:val="en-US" w:eastAsia="ru-RU"/>
        </w:rPr>
        <w:t xml:space="preserve">Sharing </w:t>
      </w:r>
      <w:r w:rsidRPr="002623BF">
        <w:rPr>
          <w:rFonts w:eastAsia="Times New Roman" w:cstheme="minorHAnsi"/>
          <w:b/>
          <w:bCs/>
          <w:sz w:val="24"/>
          <w:szCs w:val="24"/>
          <w:lang w:val="en-US" w:eastAsia="ru-RU"/>
        </w:rPr>
        <w:t>screenshots, snippets, or recordings</w:t>
      </w:r>
      <w:r w:rsidRPr="002623BF">
        <w:rPr>
          <w:rFonts w:eastAsia="Times New Roman" w:cstheme="minorHAnsi"/>
          <w:sz w:val="24"/>
          <w:szCs w:val="24"/>
          <w:lang w:val="en-US" w:eastAsia="ru-RU"/>
        </w:rPr>
        <w:t xml:space="preserve"> of tutor–trainee conversations.</w:t>
      </w:r>
    </w:p>
    <w:p w:rsidR="002623BF" w:rsidRPr="002623BF" w:rsidRDefault="002623BF" w:rsidP="002623BF">
      <w:pPr>
        <w:numPr>
          <w:ilvl w:val="0"/>
          <w:numId w:val="2"/>
        </w:numPr>
        <w:spacing w:before="100" w:beforeAutospacing="1" w:after="100" w:afterAutospacing="1" w:line="240" w:lineRule="auto"/>
        <w:rPr>
          <w:rFonts w:eastAsia="Times New Roman" w:cstheme="minorHAnsi"/>
          <w:sz w:val="24"/>
          <w:szCs w:val="24"/>
          <w:lang w:val="en-US" w:eastAsia="ru-RU"/>
        </w:rPr>
      </w:pPr>
      <w:r w:rsidRPr="002623BF">
        <w:rPr>
          <w:rFonts w:eastAsia="Times New Roman" w:cstheme="minorHAnsi"/>
          <w:sz w:val="24"/>
          <w:szCs w:val="24"/>
          <w:lang w:val="en-US" w:eastAsia="ru-RU"/>
        </w:rPr>
        <w:t xml:space="preserve">Posting </w:t>
      </w:r>
      <w:r w:rsidRPr="002623BF">
        <w:rPr>
          <w:rFonts w:eastAsia="Times New Roman" w:cstheme="minorHAnsi"/>
          <w:b/>
          <w:bCs/>
          <w:sz w:val="24"/>
          <w:szCs w:val="24"/>
          <w:lang w:val="en-US" w:eastAsia="ru-RU"/>
        </w:rPr>
        <w:t xml:space="preserve">presentation slides, internal handouts, or </w:t>
      </w:r>
      <w:r w:rsidR="00EF076E">
        <w:rPr>
          <w:rFonts w:eastAsia="Times New Roman" w:cstheme="minorHAnsi"/>
          <w:b/>
          <w:bCs/>
          <w:sz w:val="24"/>
          <w:szCs w:val="24"/>
          <w:lang w:val="en-US" w:eastAsia="ru-RU"/>
        </w:rPr>
        <w:t xml:space="preserve">any other </w:t>
      </w:r>
      <w:r w:rsidRPr="002623BF">
        <w:rPr>
          <w:rFonts w:eastAsia="Times New Roman" w:cstheme="minorHAnsi"/>
          <w:b/>
          <w:bCs/>
          <w:sz w:val="24"/>
          <w:szCs w:val="24"/>
          <w:lang w:val="en-US" w:eastAsia="ru-RU"/>
        </w:rPr>
        <w:t>documents</w:t>
      </w:r>
      <w:r w:rsidR="00EF076E">
        <w:rPr>
          <w:rFonts w:eastAsia="Times New Roman" w:cstheme="minorHAnsi"/>
          <w:b/>
          <w:bCs/>
          <w:sz w:val="24"/>
          <w:szCs w:val="24"/>
          <w:lang w:val="en-US" w:eastAsia="ru-RU"/>
        </w:rPr>
        <w:t>/materials</w:t>
      </w:r>
      <w:r w:rsidRPr="002623BF">
        <w:rPr>
          <w:rFonts w:eastAsia="Times New Roman" w:cstheme="minorHAnsi"/>
          <w:sz w:val="24"/>
          <w:szCs w:val="24"/>
          <w:lang w:val="en-US" w:eastAsia="ru-RU"/>
        </w:rPr>
        <w:t xml:space="preserve"> from the course.</w:t>
      </w:r>
    </w:p>
    <w:p w:rsidR="002623BF" w:rsidRPr="002623BF" w:rsidRDefault="002623BF" w:rsidP="002623BF">
      <w:pPr>
        <w:numPr>
          <w:ilvl w:val="0"/>
          <w:numId w:val="2"/>
        </w:numPr>
        <w:spacing w:before="100" w:beforeAutospacing="1" w:after="100" w:afterAutospacing="1" w:line="240" w:lineRule="auto"/>
        <w:rPr>
          <w:rFonts w:eastAsia="Times New Roman" w:cstheme="minorHAnsi"/>
          <w:sz w:val="24"/>
          <w:szCs w:val="24"/>
          <w:lang w:val="en-US" w:eastAsia="ru-RU"/>
        </w:rPr>
      </w:pPr>
      <w:r w:rsidRPr="002623BF">
        <w:rPr>
          <w:rFonts w:eastAsia="Times New Roman" w:cstheme="minorHAnsi"/>
          <w:sz w:val="24"/>
          <w:szCs w:val="24"/>
          <w:lang w:val="en-US" w:eastAsia="ru-RU"/>
        </w:rPr>
        <w:lastRenderedPageBreak/>
        <w:t xml:space="preserve">Quoting or reproducing content from </w:t>
      </w:r>
      <w:r w:rsidRPr="002623BF">
        <w:rPr>
          <w:rFonts w:eastAsia="Times New Roman" w:cstheme="minorHAnsi"/>
          <w:b/>
          <w:bCs/>
          <w:sz w:val="24"/>
          <w:szCs w:val="24"/>
          <w:lang w:val="en-US" w:eastAsia="ru-RU"/>
        </w:rPr>
        <w:t xml:space="preserve">training inputs </w:t>
      </w:r>
      <w:r w:rsidR="00EF076E">
        <w:rPr>
          <w:rFonts w:eastAsia="Times New Roman" w:cstheme="minorHAnsi"/>
          <w:b/>
          <w:bCs/>
          <w:sz w:val="24"/>
          <w:szCs w:val="24"/>
          <w:lang w:val="en-US" w:eastAsia="ru-RU"/>
        </w:rPr>
        <w:t xml:space="preserve">or tutor feedback </w:t>
      </w:r>
      <w:r w:rsidRPr="002623BF">
        <w:rPr>
          <w:rFonts w:eastAsia="Times New Roman" w:cstheme="minorHAnsi"/>
          <w:sz w:val="24"/>
          <w:szCs w:val="24"/>
          <w:lang w:val="en-US" w:eastAsia="ru-RU"/>
        </w:rPr>
        <w:t>outside the course context.</w:t>
      </w:r>
    </w:p>
    <w:p w:rsidR="002623BF" w:rsidRPr="002623BF" w:rsidRDefault="002623BF" w:rsidP="002623BF">
      <w:pPr>
        <w:spacing w:before="100" w:beforeAutospacing="1" w:after="100" w:afterAutospacing="1" w:line="240" w:lineRule="auto"/>
        <w:rPr>
          <w:rFonts w:eastAsia="Times New Roman" w:cstheme="minorHAnsi"/>
          <w:sz w:val="24"/>
          <w:szCs w:val="24"/>
          <w:lang w:val="en-US" w:eastAsia="ru-RU"/>
        </w:rPr>
      </w:pPr>
      <w:r w:rsidRPr="002623BF">
        <w:rPr>
          <w:rStyle w:val="Strong"/>
          <w:rFonts w:cstheme="minorHAnsi"/>
          <w:sz w:val="24"/>
          <w:szCs w:val="24"/>
        </w:rPr>
        <w:t>Please note:</w:t>
      </w:r>
      <w:r w:rsidRPr="002623BF">
        <w:rPr>
          <w:rFonts w:cstheme="minorHAnsi"/>
          <w:sz w:val="24"/>
          <w:szCs w:val="24"/>
        </w:rPr>
        <w:br/>
        <w:t xml:space="preserve">If this policy is violated  - for instance, if internal course materials, tutor content, or private communications are shared publicly — it may lead to </w:t>
      </w:r>
      <w:r w:rsidRPr="002623BF">
        <w:rPr>
          <w:rStyle w:val="Strong"/>
          <w:rFonts w:cstheme="minorHAnsi"/>
          <w:sz w:val="24"/>
          <w:szCs w:val="24"/>
        </w:rPr>
        <w:t>formal action by the training centre</w:t>
      </w:r>
      <w:r w:rsidRPr="002623BF">
        <w:rPr>
          <w:rFonts w:cstheme="minorHAnsi"/>
          <w:sz w:val="24"/>
          <w:szCs w:val="24"/>
        </w:rPr>
        <w:t xml:space="preserve">, including removal from the course </w:t>
      </w:r>
      <w:r w:rsidR="00EF076E">
        <w:rPr>
          <w:rFonts w:cstheme="minorHAnsi"/>
          <w:sz w:val="24"/>
          <w:szCs w:val="24"/>
        </w:rPr>
        <w:t>and</w:t>
      </w:r>
      <w:r w:rsidRPr="002623BF">
        <w:rPr>
          <w:rFonts w:cstheme="minorHAnsi"/>
          <w:sz w:val="24"/>
          <w:szCs w:val="24"/>
        </w:rPr>
        <w:t xml:space="preserve"> withholding </w:t>
      </w:r>
      <w:r w:rsidR="00EF076E">
        <w:rPr>
          <w:rFonts w:cstheme="minorHAnsi"/>
          <w:sz w:val="24"/>
          <w:szCs w:val="24"/>
        </w:rPr>
        <w:t xml:space="preserve">of </w:t>
      </w:r>
      <w:r w:rsidRPr="002623BF">
        <w:rPr>
          <w:rFonts w:cstheme="minorHAnsi"/>
          <w:sz w:val="24"/>
          <w:szCs w:val="24"/>
        </w:rPr>
        <w:t>the final certificate.</w:t>
      </w:r>
    </w:p>
    <w:p w:rsidR="002623BF" w:rsidRPr="002623BF" w:rsidRDefault="002623BF" w:rsidP="002623BF">
      <w:pPr>
        <w:spacing w:before="100" w:beforeAutospacing="1" w:after="100" w:afterAutospacing="1" w:line="240" w:lineRule="auto"/>
        <w:rPr>
          <w:rFonts w:eastAsia="Times New Roman" w:cstheme="minorHAnsi"/>
          <w:sz w:val="24"/>
          <w:szCs w:val="24"/>
          <w:lang w:val="en-US" w:eastAsia="ru-RU"/>
        </w:rPr>
      </w:pPr>
      <w:r w:rsidRPr="002623BF">
        <w:rPr>
          <w:rFonts w:cstheme="minorHAnsi"/>
          <w:sz w:val="24"/>
          <w:szCs w:val="24"/>
        </w:rPr>
        <w:t xml:space="preserve">If any post is considered to be </w:t>
      </w:r>
      <w:r w:rsidRPr="002623BF">
        <w:rPr>
          <w:rStyle w:val="Strong"/>
          <w:rFonts w:cstheme="minorHAnsi"/>
          <w:sz w:val="24"/>
          <w:szCs w:val="24"/>
        </w:rPr>
        <w:t>inappropriate or inconsistent with the course’s confidentiality policy</w:t>
      </w:r>
      <w:r w:rsidRPr="002623BF">
        <w:rPr>
          <w:rFonts w:cstheme="minorHAnsi"/>
          <w:sz w:val="24"/>
          <w:szCs w:val="24"/>
        </w:rPr>
        <w:t xml:space="preserve"> by the tutor or TTC centre, you may be asked to remove it.</w:t>
      </w:r>
    </w:p>
    <w:p w:rsidR="002623BF" w:rsidRPr="00A92DFD" w:rsidRDefault="002623BF" w:rsidP="00A92DFD">
      <w:pPr>
        <w:rPr>
          <w:sz w:val="24"/>
          <w:szCs w:val="24"/>
          <w:lang w:val="en-US" w:eastAsia="ru-RU"/>
        </w:rPr>
      </w:pPr>
      <w:r w:rsidRPr="002623BF">
        <w:rPr>
          <w:lang w:val="en-US" w:eastAsia="ru-RU"/>
        </w:rPr>
        <w:t xml:space="preserve">This policy protects everyone’s privacy and ensures the professional integrity of </w:t>
      </w:r>
      <w:r w:rsidR="00A92DFD">
        <w:rPr>
          <w:lang w:val="en-US" w:eastAsia="ru-RU"/>
        </w:rPr>
        <w:t>the</w:t>
      </w:r>
      <w:r w:rsidRPr="002623BF">
        <w:rPr>
          <w:lang w:val="en-US" w:eastAsia="ru-RU"/>
        </w:rPr>
        <w:t xml:space="preserve"> training </w:t>
      </w:r>
      <w:r w:rsidRPr="00A92DFD">
        <w:rPr>
          <w:sz w:val="24"/>
          <w:szCs w:val="24"/>
          <w:lang w:val="en-US" w:eastAsia="ru-RU"/>
        </w:rPr>
        <w:t xml:space="preserve">environment. </w:t>
      </w:r>
    </w:p>
    <w:p w:rsidR="00A92DFD" w:rsidRDefault="00A92DFD" w:rsidP="00A92DFD">
      <w:pPr>
        <w:rPr>
          <w:sz w:val="24"/>
          <w:szCs w:val="24"/>
          <w:lang w:val="en-US"/>
        </w:rPr>
      </w:pPr>
    </w:p>
    <w:p w:rsidR="00A92DFD" w:rsidRDefault="00A92DFD" w:rsidP="00A92DFD">
      <w:pPr>
        <w:rPr>
          <w:sz w:val="24"/>
          <w:szCs w:val="24"/>
          <w:lang w:val="en-US"/>
        </w:rPr>
      </w:pPr>
    </w:p>
    <w:p w:rsidR="000152B8" w:rsidRPr="00A92DFD" w:rsidRDefault="000152B8" w:rsidP="00A92DFD">
      <w:pPr>
        <w:rPr>
          <w:sz w:val="24"/>
          <w:szCs w:val="24"/>
          <w:lang w:val="en-US"/>
        </w:rPr>
      </w:pPr>
      <w:r w:rsidRPr="00A92DFD">
        <w:rPr>
          <w:sz w:val="24"/>
          <w:szCs w:val="24"/>
          <w:lang w:val="en-US"/>
        </w:rPr>
        <w:t>*** I confirm that I have read and understood the conditions of the application.</w:t>
      </w:r>
    </w:p>
    <w:p w:rsidR="000152B8" w:rsidRPr="00A92DFD" w:rsidRDefault="000152B8" w:rsidP="00A92DFD">
      <w:pPr>
        <w:rPr>
          <w:sz w:val="24"/>
          <w:szCs w:val="24"/>
          <w:lang w:val="en-US"/>
        </w:rPr>
      </w:pPr>
    </w:p>
    <w:p w:rsidR="000152B8" w:rsidRPr="00A92DFD" w:rsidRDefault="000152B8" w:rsidP="00A92DFD">
      <w:pPr>
        <w:rPr>
          <w:sz w:val="24"/>
          <w:szCs w:val="24"/>
        </w:rPr>
      </w:pPr>
      <w:r w:rsidRPr="00A92DFD">
        <w:rPr>
          <w:sz w:val="24"/>
          <w:szCs w:val="24"/>
          <w:lang w:val="en-US"/>
        </w:rPr>
        <w:t>Family name/Name___</w:t>
      </w:r>
      <w:r w:rsidRPr="00A92DFD">
        <w:rPr>
          <w:sz w:val="24"/>
          <w:szCs w:val="24"/>
        </w:rPr>
        <w:t>_________________________</w:t>
      </w:r>
      <w:r w:rsidRPr="00A92DFD">
        <w:rPr>
          <w:sz w:val="24"/>
          <w:szCs w:val="24"/>
          <w:lang w:val="en-US"/>
        </w:rPr>
        <w:t>_____</w:t>
      </w:r>
    </w:p>
    <w:p w:rsidR="000152B8" w:rsidRPr="00A92DFD" w:rsidRDefault="000152B8" w:rsidP="00A92DFD">
      <w:pPr>
        <w:rPr>
          <w:sz w:val="24"/>
          <w:szCs w:val="24"/>
        </w:rPr>
      </w:pPr>
    </w:p>
    <w:p w:rsidR="000152B8" w:rsidRPr="00A92DFD" w:rsidRDefault="000152B8" w:rsidP="00A92DFD">
      <w:pPr>
        <w:rPr>
          <w:sz w:val="24"/>
          <w:szCs w:val="24"/>
          <w:lang w:val="en-US"/>
        </w:rPr>
      </w:pPr>
      <w:r w:rsidRPr="00A92DFD">
        <w:rPr>
          <w:sz w:val="24"/>
          <w:szCs w:val="24"/>
          <w:lang w:val="en-US"/>
        </w:rPr>
        <w:t xml:space="preserve">Signature </w:t>
      </w:r>
      <w:r w:rsidRPr="00A92DFD">
        <w:rPr>
          <w:b/>
          <w:bCs/>
          <w:sz w:val="24"/>
          <w:szCs w:val="24"/>
          <w:lang w:val="en-US"/>
        </w:rPr>
        <w:t>(please sign by hand)</w:t>
      </w:r>
      <w:r w:rsidRPr="00A92DFD">
        <w:rPr>
          <w:sz w:val="24"/>
          <w:szCs w:val="24"/>
          <w:lang w:val="en-US"/>
        </w:rPr>
        <w:t xml:space="preserve"> </w:t>
      </w:r>
    </w:p>
    <w:p w:rsidR="000152B8" w:rsidRPr="00A92DFD" w:rsidRDefault="000152B8" w:rsidP="00A92DFD">
      <w:pPr>
        <w:rPr>
          <w:sz w:val="24"/>
          <w:szCs w:val="24"/>
          <w:lang w:val="en-US"/>
        </w:rPr>
      </w:pPr>
    </w:p>
    <w:p w:rsidR="000152B8" w:rsidRPr="00A92DFD" w:rsidRDefault="000152B8" w:rsidP="00A92DFD">
      <w:pPr>
        <w:rPr>
          <w:sz w:val="24"/>
          <w:szCs w:val="24"/>
          <w:lang w:val="en-US"/>
        </w:rPr>
      </w:pPr>
      <w:r w:rsidRPr="00A92DFD">
        <w:rPr>
          <w:sz w:val="24"/>
          <w:szCs w:val="24"/>
          <w:lang w:val="en-US"/>
        </w:rPr>
        <w:t>________________________________      Date ______________________________________</w:t>
      </w:r>
    </w:p>
    <w:p w:rsidR="009061F6" w:rsidRPr="00A92DFD" w:rsidRDefault="009061F6" w:rsidP="00A92DFD">
      <w:pPr>
        <w:rPr>
          <w:sz w:val="24"/>
          <w:szCs w:val="24"/>
        </w:rPr>
      </w:pPr>
    </w:p>
    <w:sectPr w:rsidR="009061F6" w:rsidRPr="00A92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D9B"/>
    <w:multiLevelType w:val="multilevel"/>
    <w:tmpl w:val="8CD4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5130"/>
    <w:multiLevelType w:val="hybridMultilevel"/>
    <w:tmpl w:val="13C4C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E12A76"/>
    <w:multiLevelType w:val="multilevel"/>
    <w:tmpl w:val="6E2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549F7"/>
    <w:multiLevelType w:val="multilevel"/>
    <w:tmpl w:val="902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95AD2"/>
    <w:multiLevelType w:val="multilevel"/>
    <w:tmpl w:val="D66EE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9666D8"/>
    <w:multiLevelType w:val="multilevel"/>
    <w:tmpl w:val="786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363708">
    <w:abstractNumId w:val="2"/>
  </w:num>
  <w:num w:numId="2" w16cid:durableId="562906652">
    <w:abstractNumId w:val="5"/>
  </w:num>
  <w:num w:numId="3" w16cid:durableId="1125733337">
    <w:abstractNumId w:val="1"/>
  </w:num>
  <w:num w:numId="4" w16cid:durableId="1754935563">
    <w:abstractNumId w:val="4"/>
  </w:num>
  <w:num w:numId="5" w16cid:durableId="100540425">
    <w:abstractNumId w:val="0"/>
  </w:num>
  <w:num w:numId="6" w16cid:durableId="1586450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F"/>
    <w:rsid w:val="000152B8"/>
    <w:rsid w:val="002623BF"/>
    <w:rsid w:val="003D467A"/>
    <w:rsid w:val="009061F6"/>
    <w:rsid w:val="009D3E10"/>
    <w:rsid w:val="00A92DFD"/>
    <w:rsid w:val="00B63A57"/>
    <w:rsid w:val="00C33F2F"/>
    <w:rsid w:val="00DF1D5B"/>
    <w:rsid w:val="00EA2EDF"/>
    <w:rsid w:val="00EF076E"/>
    <w:rsid w:val="00F54D75"/>
    <w:rsid w:val="00FE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551D"/>
  <w15:docId w15:val="{37694C42-DE32-3040-A062-024D73F0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23BF"/>
    <w:rPr>
      <w:b/>
      <w:bCs/>
    </w:rPr>
  </w:style>
  <w:style w:type="paragraph" w:styleId="Header">
    <w:name w:val="header"/>
    <w:basedOn w:val="Normal"/>
    <w:link w:val="HeaderChar"/>
    <w:uiPriority w:val="99"/>
    <w:unhideWhenUsed/>
    <w:rsid w:val="00F54D75"/>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F54D75"/>
    <w:rPr>
      <w:rFonts w:eastAsiaTheme="minorEastAsia"/>
      <w:lang w:val="en-GB" w:eastAsia="en-GB"/>
    </w:rPr>
  </w:style>
  <w:style w:type="paragraph" w:styleId="NoSpacing">
    <w:name w:val="No Spacing"/>
    <w:uiPriority w:val="1"/>
    <w:qFormat/>
    <w:rsid w:val="000152B8"/>
    <w:pPr>
      <w:spacing w:after="0" w:line="240" w:lineRule="auto"/>
    </w:pPr>
    <w:rPr>
      <w:rFonts w:ascii="Calibri" w:eastAsia="Calibri" w:hAnsi="Calibri" w:cs="Times New Roman"/>
    </w:rPr>
  </w:style>
  <w:style w:type="paragraph" w:styleId="ListParagraph">
    <w:name w:val="List Paragraph"/>
    <w:basedOn w:val="Normal"/>
    <w:uiPriority w:val="34"/>
    <w:qFormat/>
    <w:rsid w:val="009D3E10"/>
    <w:pPr>
      <w:ind w:left="720"/>
      <w:contextualSpacing/>
    </w:pPr>
  </w:style>
  <w:style w:type="paragraph" w:styleId="NormalWeb">
    <w:name w:val="Normal (Web)"/>
    <w:basedOn w:val="Normal"/>
    <w:uiPriority w:val="99"/>
    <w:semiHidden/>
    <w:unhideWhenUsed/>
    <w:rsid w:val="003D46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D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441</Words>
  <Characters>2517</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Natalia Volvenko</cp:lastModifiedBy>
  <cp:revision>4</cp:revision>
  <dcterms:created xsi:type="dcterms:W3CDTF">2025-11-11T09:41:00Z</dcterms:created>
  <dcterms:modified xsi:type="dcterms:W3CDTF">2025-11-11T12:09:00Z</dcterms:modified>
</cp:coreProperties>
</file>